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A" w:rsidRPr="00E02AA0" w:rsidRDefault="007664BA" w:rsidP="007664BA">
      <w:pPr>
        <w:rPr>
          <w:rFonts w:ascii="Arial Black" w:hAnsi="Arial Black"/>
          <w:sz w:val="56"/>
          <w:szCs w:val="56"/>
        </w:rPr>
      </w:pPr>
      <w:r w:rsidRPr="00E02AA0">
        <w:rPr>
          <w:noProof/>
          <w:sz w:val="56"/>
          <w:szCs w:val="56"/>
          <w:lang w:eastAsia="de-DE"/>
        </w:rPr>
        <w:drawing>
          <wp:anchor distT="0" distB="0" distL="114935" distR="114935" simplePos="0" relativeHeight="251659264" behindDoc="0" locked="0" layoutInCell="1" allowOverlap="1" wp14:anchorId="266E44BE" wp14:editId="6F4FEC69">
            <wp:simplePos x="0" y="0"/>
            <wp:positionH relativeFrom="column">
              <wp:posOffset>148082</wp:posOffset>
            </wp:positionH>
            <wp:positionV relativeFrom="paragraph">
              <wp:posOffset>-38100</wp:posOffset>
            </wp:positionV>
            <wp:extent cx="1025525" cy="682625"/>
            <wp:effectExtent l="0" t="0" r="317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pacing w:val="120"/>
          <w:sz w:val="72"/>
          <w:szCs w:val="72"/>
        </w:rPr>
        <w:tab/>
      </w:r>
      <w:r>
        <w:rPr>
          <w:b/>
          <w:i/>
          <w:spacing w:val="120"/>
          <w:sz w:val="72"/>
          <w:szCs w:val="72"/>
        </w:rPr>
        <w:tab/>
      </w:r>
      <w:r>
        <w:rPr>
          <w:b/>
          <w:i/>
          <w:spacing w:val="120"/>
          <w:sz w:val="72"/>
          <w:szCs w:val="72"/>
        </w:rPr>
        <w:tab/>
        <w:t xml:space="preserve"> </w:t>
      </w:r>
      <w:r w:rsidRPr="00765BEE">
        <w:rPr>
          <w:b/>
          <w:i/>
          <w:spacing w:val="120"/>
          <w:sz w:val="72"/>
          <w:szCs w:val="72"/>
        </w:rPr>
        <w:t>T</w:t>
      </w:r>
      <w:r w:rsidRPr="00E02AA0">
        <w:rPr>
          <w:b/>
          <w:i/>
          <w:spacing w:val="120"/>
          <w:sz w:val="56"/>
          <w:szCs w:val="56"/>
        </w:rPr>
        <w:t xml:space="preserve">ölpel </w:t>
      </w:r>
      <w:r w:rsidRPr="00765BEE">
        <w:rPr>
          <w:b/>
          <w:i/>
          <w:spacing w:val="120"/>
          <w:sz w:val="72"/>
          <w:szCs w:val="72"/>
        </w:rPr>
        <w:t>S</w:t>
      </w:r>
      <w:r w:rsidRPr="00E02AA0">
        <w:rPr>
          <w:b/>
          <w:i/>
          <w:spacing w:val="120"/>
          <w:sz w:val="56"/>
          <w:szCs w:val="56"/>
        </w:rPr>
        <w:t xml:space="preserve">port </w:t>
      </w:r>
      <w:r w:rsidRPr="00765BEE">
        <w:rPr>
          <w:b/>
          <w:i/>
          <w:spacing w:val="120"/>
          <w:sz w:val="72"/>
          <w:szCs w:val="72"/>
        </w:rPr>
        <w:t>T</w:t>
      </w:r>
      <w:r w:rsidRPr="00E02AA0">
        <w:rPr>
          <w:b/>
          <w:i/>
          <w:spacing w:val="120"/>
          <w:sz w:val="56"/>
          <w:szCs w:val="56"/>
        </w:rPr>
        <w:t>eam</w:t>
      </w:r>
      <w:r w:rsidRPr="00E02AA0">
        <w:rPr>
          <w:noProof/>
          <w:sz w:val="56"/>
          <w:szCs w:val="56"/>
          <w:lang w:eastAsia="de-DE"/>
        </w:rPr>
        <w:t xml:space="preserve"> </w:t>
      </w:r>
    </w:p>
    <w:p w:rsidR="007664BA" w:rsidRPr="003C513A" w:rsidRDefault="007664BA" w:rsidP="007664BA">
      <w:pPr>
        <w:pStyle w:val="berschrift1"/>
        <w:spacing w:line="276" w:lineRule="auto"/>
        <w:ind w:left="-142"/>
        <w:jc w:val="center"/>
        <w:rPr>
          <w:rFonts w:ascii="Arial" w:hAnsi="Arial" w:cs="Arial"/>
          <w:b w:val="0"/>
          <w:spacing w:val="30"/>
          <w:sz w:val="24"/>
          <w:szCs w:val="24"/>
        </w:rPr>
      </w:pPr>
      <w:r>
        <w:rPr>
          <w:rFonts w:ascii="Arial" w:hAnsi="Arial" w:cs="Arial"/>
          <w:b w:val="0"/>
          <w:spacing w:val="30"/>
          <w:sz w:val="24"/>
          <w:szCs w:val="24"/>
        </w:rPr>
        <w:t xml:space="preserve">     </w:t>
      </w:r>
      <w:r w:rsidRPr="003C513A">
        <w:rPr>
          <w:rFonts w:ascii="Arial" w:hAnsi="Arial" w:cs="Arial"/>
          <w:b w:val="0"/>
          <w:spacing w:val="30"/>
          <w:sz w:val="24"/>
          <w:szCs w:val="24"/>
        </w:rPr>
        <w:t xml:space="preserve">TST  </w:t>
      </w:r>
      <w:proofErr w:type="spellStart"/>
      <w:r w:rsidRPr="003C513A">
        <w:rPr>
          <w:rFonts w:ascii="Arial" w:hAnsi="Arial" w:cs="Arial"/>
          <w:b w:val="0"/>
          <w:spacing w:val="30"/>
          <w:sz w:val="24"/>
          <w:szCs w:val="24"/>
        </w:rPr>
        <w:t>Ammerthal</w:t>
      </w:r>
      <w:proofErr w:type="spellEnd"/>
      <w:r w:rsidRPr="003C513A">
        <w:rPr>
          <w:rFonts w:ascii="Arial" w:hAnsi="Arial" w:cs="Arial"/>
          <w:b w:val="0"/>
          <w:spacing w:val="30"/>
          <w:sz w:val="24"/>
          <w:szCs w:val="24"/>
        </w:rPr>
        <w:t xml:space="preserve">  e.V.  *  </w:t>
      </w:r>
      <w:proofErr w:type="spellStart"/>
      <w:r w:rsidRPr="003C513A">
        <w:rPr>
          <w:rFonts w:ascii="Arial" w:hAnsi="Arial" w:cs="Arial"/>
          <w:b w:val="0"/>
          <w:spacing w:val="30"/>
          <w:sz w:val="24"/>
          <w:szCs w:val="24"/>
        </w:rPr>
        <w:t>Dietersberger</w:t>
      </w:r>
      <w:proofErr w:type="spellEnd"/>
      <w:r w:rsidRPr="003C513A">
        <w:rPr>
          <w:rFonts w:ascii="Arial" w:hAnsi="Arial" w:cs="Arial"/>
          <w:b w:val="0"/>
          <w:spacing w:val="30"/>
          <w:sz w:val="24"/>
          <w:szCs w:val="24"/>
        </w:rPr>
        <w:t xml:space="preserve"> Str. 24  *  92260 </w:t>
      </w:r>
      <w:proofErr w:type="spellStart"/>
      <w:r w:rsidRPr="003C513A">
        <w:rPr>
          <w:rFonts w:ascii="Arial" w:hAnsi="Arial" w:cs="Arial"/>
          <w:b w:val="0"/>
          <w:spacing w:val="30"/>
          <w:sz w:val="24"/>
          <w:szCs w:val="24"/>
        </w:rPr>
        <w:t>Ammerthal</w:t>
      </w:r>
      <w:proofErr w:type="spellEnd"/>
    </w:p>
    <w:p w:rsidR="007664BA" w:rsidRPr="00D30393" w:rsidRDefault="007664BA" w:rsidP="007664BA">
      <w:pPr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D30393">
        <w:rPr>
          <w:rFonts w:ascii="Arial" w:hAnsi="Arial" w:cs="Arial"/>
          <w:i/>
          <w:sz w:val="24"/>
          <w:szCs w:val="24"/>
          <w:lang w:eastAsia="ar-SA"/>
        </w:rPr>
        <w:t>www.tst-ammerthal.de</w:t>
      </w:r>
    </w:p>
    <w:p w:rsidR="007664BA" w:rsidRDefault="007664BA" w:rsidP="007664BA">
      <w:pPr>
        <w:rPr>
          <w:rFonts w:ascii="Arial" w:hAnsi="Arial" w:cs="Arial"/>
          <w:b/>
          <w:sz w:val="24"/>
          <w:u w:val="single"/>
        </w:rPr>
      </w:pPr>
    </w:p>
    <w:p w:rsidR="00336C2B" w:rsidRPr="00E35956" w:rsidRDefault="007664BA" w:rsidP="00E35956">
      <w:pPr>
        <w:spacing w:line="240" w:lineRule="auto"/>
        <w:jc w:val="center"/>
        <w:rPr>
          <w:rFonts w:ascii="Algerian" w:hAnsi="Algerian" w:cs="Arial"/>
          <w:b/>
          <w:sz w:val="36"/>
          <w:szCs w:val="36"/>
        </w:rPr>
      </w:pPr>
      <w:r w:rsidRPr="00E35956">
        <w:rPr>
          <w:rFonts w:ascii="Algerian" w:hAnsi="Algerian" w:cs="Arial"/>
          <w:b/>
          <w:sz w:val="36"/>
          <w:szCs w:val="36"/>
          <w:u w:val="single"/>
        </w:rPr>
        <w:t>Schafkopfabend</w:t>
      </w:r>
    </w:p>
    <w:p w:rsidR="00E35956" w:rsidRPr="00A84F0C" w:rsidRDefault="00E35956" w:rsidP="00E35956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E35956" w:rsidRDefault="00336C2B" w:rsidP="00743BC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Donnerstag, 14. Januar 2016, </w:t>
      </w:r>
      <w:r w:rsidR="00885BE7">
        <w:rPr>
          <w:rFonts w:ascii="Arial" w:hAnsi="Arial" w:cs="Arial"/>
          <w:sz w:val="24"/>
        </w:rPr>
        <w:t xml:space="preserve">ab 18.30 Uhr, </w:t>
      </w:r>
      <w:r>
        <w:rPr>
          <w:rFonts w:ascii="Arial" w:hAnsi="Arial" w:cs="Arial"/>
          <w:sz w:val="24"/>
        </w:rPr>
        <w:t xml:space="preserve">veranstaltet die Tennisabteilung des TST Ammerthal einen gemütlichen Schafkopfabend, zu dem nicht nur </w:t>
      </w:r>
    </w:p>
    <w:p w:rsidR="00336C2B" w:rsidRDefault="00336C2B" w:rsidP="00743BC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Mitglieder, sondern auch alle anderen Schafkopfbegeisterten aus unserer Umgebung</w:t>
      </w:r>
      <w:r w:rsidRPr="00336C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herzlich eingeladen sind.</w:t>
      </w:r>
    </w:p>
    <w:p w:rsidR="00A84F0C" w:rsidRDefault="00BD0A06" w:rsidP="00743B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Treffpunkt</w:t>
      </w:r>
      <w:r w:rsidR="00A84F0C">
        <w:rPr>
          <w:rFonts w:ascii="Arial" w:hAnsi="Arial" w:cs="Arial"/>
          <w:sz w:val="24"/>
        </w:rPr>
        <w:t xml:space="preserve"> ist das Vereinsheim </w:t>
      </w:r>
      <w:proofErr w:type="spellStart"/>
      <w:r w:rsidR="00A84F0C">
        <w:rPr>
          <w:rFonts w:ascii="Arial" w:hAnsi="Arial" w:cs="Arial"/>
          <w:sz w:val="24"/>
        </w:rPr>
        <w:t>Stodlwirt</w:t>
      </w:r>
      <w:proofErr w:type="spellEnd"/>
      <w:r w:rsidR="00A84F0C">
        <w:rPr>
          <w:rFonts w:ascii="Arial" w:hAnsi="Arial" w:cs="Arial"/>
          <w:sz w:val="24"/>
        </w:rPr>
        <w:t xml:space="preserve"> an der </w:t>
      </w:r>
      <w:proofErr w:type="spellStart"/>
      <w:r w:rsidR="00A84F0C">
        <w:rPr>
          <w:rFonts w:ascii="Arial" w:hAnsi="Arial" w:cs="Arial"/>
          <w:sz w:val="24"/>
        </w:rPr>
        <w:t>Dietersberger</w:t>
      </w:r>
      <w:proofErr w:type="spellEnd"/>
      <w:r w:rsidR="00A84F0C">
        <w:rPr>
          <w:rFonts w:ascii="Arial" w:hAnsi="Arial" w:cs="Arial"/>
          <w:sz w:val="24"/>
        </w:rPr>
        <w:t xml:space="preserve"> Straße 24 in Ammerthal. </w:t>
      </w:r>
      <w:r>
        <w:rPr>
          <w:rFonts w:ascii="Arial" w:hAnsi="Arial" w:cs="Arial"/>
          <w:sz w:val="24"/>
        </w:rPr>
        <w:t>D</w:t>
      </w:r>
      <w:r w:rsidR="00885BE7">
        <w:rPr>
          <w:rFonts w:ascii="Arial" w:hAnsi="Arial" w:cs="Arial"/>
          <w:sz w:val="24"/>
        </w:rPr>
        <w:t xml:space="preserve">er Getränkeverkauf an diesem Abend </w:t>
      </w:r>
      <w:r>
        <w:rPr>
          <w:rFonts w:ascii="Arial" w:hAnsi="Arial" w:cs="Arial"/>
          <w:sz w:val="24"/>
        </w:rPr>
        <w:t xml:space="preserve">wird durch den Verein </w:t>
      </w:r>
      <w:bookmarkStart w:id="0" w:name="_GoBack"/>
      <w:bookmarkEnd w:id="0"/>
      <w:r w:rsidR="00885BE7">
        <w:rPr>
          <w:rFonts w:ascii="Arial" w:hAnsi="Arial" w:cs="Arial"/>
          <w:sz w:val="24"/>
        </w:rPr>
        <w:t>geregelt</w:t>
      </w:r>
      <w:r w:rsidR="00A84F0C">
        <w:rPr>
          <w:rFonts w:ascii="Arial" w:hAnsi="Arial" w:cs="Arial"/>
          <w:sz w:val="24"/>
        </w:rPr>
        <w:t>.</w:t>
      </w:r>
    </w:p>
    <w:p w:rsidR="00336C2B" w:rsidRDefault="00336C2B" w:rsidP="00743B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Gespielt wird zur Unterhaltung mit einem für alle Beteiligten vertretbaren Einsatz.</w:t>
      </w:r>
    </w:p>
    <w:p w:rsidR="00336C2B" w:rsidRDefault="00336C2B" w:rsidP="00743B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unerfahrene Schafkopfspieler, die dieses Spiel erst lernen oder sich noch üben wollen, sind herzlich willkommen. Erfahrene Trainer </w:t>
      </w:r>
      <w:r w:rsidR="00A84F0C">
        <w:rPr>
          <w:rFonts w:ascii="Arial" w:hAnsi="Arial" w:cs="Arial"/>
          <w:sz w:val="24"/>
        </w:rPr>
        <w:t xml:space="preserve">im Sinne von „alten Hasen“ </w:t>
      </w:r>
      <w:r>
        <w:rPr>
          <w:rFonts w:ascii="Arial" w:hAnsi="Arial" w:cs="Arial"/>
          <w:sz w:val="24"/>
        </w:rPr>
        <w:t xml:space="preserve">zeigen gerne die grundlegenden Spielzüge und bringen </w:t>
      </w:r>
      <w:r w:rsidR="00A84F0C">
        <w:rPr>
          <w:rFonts w:ascii="Arial" w:hAnsi="Arial" w:cs="Arial"/>
          <w:sz w:val="24"/>
        </w:rPr>
        <w:t>den ungeübten Teilnehmern auch noch einige Finessen des bayerischen Volksspiels bei.</w:t>
      </w:r>
    </w:p>
    <w:p w:rsidR="00A84F0C" w:rsidRDefault="00A84F0C" w:rsidP="00743B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 dahin noch eine ruhige Adventszeit und ein friedvolles Weihnachtsfest.</w:t>
      </w:r>
    </w:p>
    <w:p w:rsidR="00A84F0C" w:rsidRDefault="00A84F0C">
      <w:pPr>
        <w:rPr>
          <w:rFonts w:ascii="Arial" w:hAnsi="Arial" w:cs="Arial"/>
          <w:sz w:val="24"/>
        </w:rPr>
      </w:pPr>
    </w:p>
    <w:p w:rsidR="00A84F0C" w:rsidRDefault="00A84F0C" w:rsidP="007664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 wünscht die Tennisabteilung des TST</w:t>
      </w:r>
    </w:p>
    <w:p w:rsidR="00A84F0C" w:rsidRDefault="00A84F0C">
      <w:pPr>
        <w:rPr>
          <w:rFonts w:ascii="Arial" w:hAnsi="Arial" w:cs="Arial"/>
          <w:sz w:val="24"/>
        </w:rPr>
      </w:pPr>
    </w:p>
    <w:p w:rsidR="007664BA" w:rsidRPr="00336C2B" w:rsidRDefault="007664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>
        <w:rPr>
          <w:noProof/>
          <w:lang w:eastAsia="de-DE"/>
        </w:rPr>
        <w:drawing>
          <wp:inline distT="0" distB="0" distL="0" distR="0" wp14:anchorId="033EA10A" wp14:editId="2C1E9716">
            <wp:extent cx="3816096" cy="260536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517" t="15451" r="23729" b="20484"/>
                    <a:stretch/>
                  </pic:blipFill>
                  <pic:spPr bwMode="auto">
                    <a:xfrm>
                      <a:off x="0" y="0"/>
                      <a:ext cx="3820139" cy="260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4BA" w:rsidRPr="00336C2B" w:rsidSect="00E3595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B"/>
    <w:rsid w:val="00336C2B"/>
    <w:rsid w:val="006371CF"/>
    <w:rsid w:val="00743BC0"/>
    <w:rsid w:val="00757B71"/>
    <w:rsid w:val="007664BA"/>
    <w:rsid w:val="00885BE7"/>
    <w:rsid w:val="00A84F0C"/>
    <w:rsid w:val="00BD0A06"/>
    <w:rsid w:val="00E10F84"/>
    <w:rsid w:val="00E121E1"/>
    <w:rsid w:val="00E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64B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664BA"/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64B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664BA"/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StefanBeil</dc:creator>
  <cp:lastModifiedBy>Maik</cp:lastModifiedBy>
  <cp:revision>6</cp:revision>
  <dcterms:created xsi:type="dcterms:W3CDTF">2015-12-14T19:06:00Z</dcterms:created>
  <dcterms:modified xsi:type="dcterms:W3CDTF">2015-12-14T19:53:00Z</dcterms:modified>
</cp:coreProperties>
</file>